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3A" w:rsidRDefault="00B00B33">
      <w:pPr>
        <w:spacing w:after="137" w:line="259" w:lineRule="auto"/>
        <w:ind w:left="0" w:firstLine="0"/>
      </w:pPr>
      <w:bookmarkStart w:id="0" w:name="_GoBack"/>
      <w:bookmarkEnd w:id="0"/>
      <w:r>
        <w:rPr>
          <w:sz w:val="22"/>
        </w:rPr>
        <w:t xml:space="preserve"> </w:t>
      </w:r>
    </w:p>
    <w:p w:rsidR="00E1513A" w:rsidRDefault="00E1513A" w:rsidP="00873545">
      <w:pPr>
        <w:spacing w:after="159" w:line="259" w:lineRule="auto"/>
        <w:ind w:left="1440" w:firstLine="0"/>
      </w:pPr>
    </w:p>
    <w:p w:rsidR="00E1513A" w:rsidRDefault="00873545" w:rsidP="00873545">
      <w:pPr>
        <w:spacing w:after="87" w:line="259" w:lineRule="auto"/>
        <w:ind w:left="1440" w:firstLine="0"/>
        <w:jc w:val="center"/>
      </w:pPr>
      <w:r>
        <w:rPr>
          <w:noProof/>
        </w:rPr>
        <w:drawing>
          <wp:anchor distT="0" distB="0" distL="114300" distR="114300" simplePos="0" relativeHeight="251660288" behindDoc="1" locked="0" layoutInCell="1" allowOverlap="1">
            <wp:simplePos x="0" y="0"/>
            <wp:positionH relativeFrom="page">
              <wp:align>center</wp:align>
            </wp:positionH>
            <wp:positionV relativeFrom="paragraph">
              <wp:posOffset>43815</wp:posOffset>
            </wp:positionV>
            <wp:extent cx="3476625" cy="2390775"/>
            <wp:effectExtent l="0" t="0" r="9525" b="9525"/>
            <wp:wrapTight wrapText="bothSides">
              <wp:wrapPolygon edited="0">
                <wp:start x="0" y="0"/>
                <wp:lineTo x="0" y="21514"/>
                <wp:lineTo x="21541" y="21514"/>
                <wp:lineTo x="21541" y="0"/>
                <wp:lineTo x="0" y="0"/>
              </wp:wrapPolygon>
            </wp:wrapTight>
            <wp:docPr id="3" name="Imagen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100-000003000000}"/>
                        </a:ext>
                      </a:extLst>
                    </pic:cNvPr>
                    <pic:cNvPicPr/>
                  </pic:nvPicPr>
                  <pic:blipFill rotWithShape="1">
                    <a:blip r:embed="rId7">
                      <a:extLst>
                        <a:ext uri="{28A0092B-C50C-407E-A947-70E740481C1C}">
                          <a14:useLocalDpi xmlns:a14="http://schemas.microsoft.com/office/drawing/2010/main" val="0"/>
                        </a:ext>
                      </a:extLst>
                    </a:blip>
                    <a:srcRect r="77929"/>
                    <a:stretch/>
                  </pic:blipFill>
                  <pic:spPr bwMode="auto">
                    <a:xfrm>
                      <a:off x="0" y="0"/>
                      <a:ext cx="3476625" cy="2390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513A" w:rsidRDefault="00B00B33">
      <w:pPr>
        <w:spacing w:after="63" w:line="259" w:lineRule="auto"/>
        <w:ind w:left="992" w:firstLine="0"/>
        <w:jc w:val="center"/>
      </w:pPr>
      <w:r>
        <w:rPr>
          <w:sz w:val="36"/>
        </w:rPr>
        <w:t xml:space="preserve"> </w:t>
      </w:r>
    </w:p>
    <w:p w:rsidR="00E1513A" w:rsidRDefault="00B00B33">
      <w:pPr>
        <w:spacing w:after="161" w:line="259" w:lineRule="auto"/>
        <w:ind w:left="1440" w:firstLine="0"/>
      </w:pPr>
      <w:r>
        <w:rPr>
          <w:sz w:val="36"/>
        </w:rPr>
        <w:t xml:space="preserve"> </w:t>
      </w:r>
    </w:p>
    <w:p w:rsidR="00E1513A" w:rsidRDefault="00B00B33">
      <w:pPr>
        <w:spacing w:after="159" w:line="259" w:lineRule="auto"/>
        <w:ind w:left="1440" w:firstLine="0"/>
      </w:pPr>
      <w:r>
        <w:rPr>
          <w:sz w:val="36"/>
        </w:rPr>
        <w:t xml:space="preserve"> </w:t>
      </w:r>
    </w:p>
    <w:p w:rsidR="00E1513A" w:rsidRDefault="00B00B33">
      <w:pPr>
        <w:spacing w:after="159" w:line="259" w:lineRule="auto"/>
        <w:ind w:left="1440" w:firstLine="0"/>
      </w:pPr>
      <w:r>
        <w:rPr>
          <w:sz w:val="36"/>
        </w:rPr>
        <w:t xml:space="preserve"> </w:t>
      </w:r>
    </w:p>
    <w:p w:rsidR="00E1513A" w:rsidRDefault="00B00B33">
      <w:pPr>
        <w:spacing w:line="259" w:lineRule="auto"/>
        <w:ind w:left="1440" w:firstLine="0"/>
      </w:pPr>
      <w:r>
        <w:rPr>
          <w:sz w:val="36"/>
        </w:rPr>
        <w:t xml:space="preserve"> </w:t>
      </w:r>
    </w:p>
    <w:p w:rsidR="00E1513A" w:rsidRDefault="00B00B33">
      <w:pPr>
        <w:spacing w:after="33" w:line="259" w:lineRule="auto"/>
        <w:ind w:left="1755" w:firstLine="0"/>
      </w:pPr>
      <w:r>
        <w:rPr>
          <w:noProof/>
          <w:sz w:val="22"/>
        </w:rPr>
        <mc:AlternateContent>
          <mc:Choice Requires="wpg">
            <w:drawing>
              <wp:inline distT="0" distB="0" distL="0" distR="0">
                <wp:extent cx="5628005" cy="19050"/>
                <wp:effectExtent l="0" t="0" r="0" b="0"/>
                <wp:docPr id="5326" name="Group 5326"/>
                <wp:cNvGraphicFramePr/>
                <a:graphic xmlns:a="http://schemas.openxmlformats.org/drawingml/2006/main">
                  <a:graphicData uri="http://schemas.microsoft.com/office/word/2010/wordprocessingGroup">
                    <wpg:wgp>
                      <wpg:cNvGrpSpPr/>
                      <wpg:grpSpPr>
                        <a:xfrm>
                          <a:off x="0" y="0"/>
                          <a:ext cx="5628005" cy="19050"/>
                          <a:chOff x="0" y="0"/>
                          <a:chExt cx="5628005" cy="19050"/>
                        </a:xfrm>
                      </wpg:grpSpPr>
                      <wps:wsp>
                        <wps:cNvPr id="46" name="Shape 46"/>
                        <wps:cNvSpPr/>
                        <wps:spPr>
                          <a:xfrm>
                            <a:off x="0" y="0"/>
                            <a:ext cx="5628005" cy="0"/>
                          </a:xfrm>
                          <a:custGeom>
                            <a:avLst/>
                            <a:gdLst/>
                            <a:ahLst/>
                            <a:cxnLst/>
                            <a:rect l="0" t="0" r="0" b="0"/>
                            <a:pathLst>
                              <a:path w="5628005">
                                <a:moveTo>
                                  <a:pt x="0" y="0"/>
                                </a:moveTo>
                                <a:lnTo>
                                  <a:pt x="5628005" y="0"/>
                                </a:lnTo>
                              </a:path>
                            </a:pathLst>
                          </a:custGeom>
                          <a:ln w="19050" cap="flat">
                            <a:round/>
                          </a:ln>
                        </wps:spPr>
                        <wps:style>
                          <a:lnRef idx="1">
                            <a:srgbClr val="7F7F7F"/>
                          </a:lnRef>
                          <a:fillRef idx="0">
                            <a:srgbClr val="000000">
                              <a:alpha val="0"/>
                            </a:srgbClr>
                          </a:fillRef>
                          <a:effectRef idx="0">
                            <a:scrgbClr r="0" g="0" b="0"/>
                          </a:effectRef>
                          <a:fontRef idx="none"/>
                        </wps:style>
                        <wps:bodyPr/>
                      </wps:wsp>
                    </wpg:wgp>
                  </a:graphicData>
                </a:graphic>
              </wp:inline>
            </w:drawing>
          </mc:Choice>
          <mc:Fallback>
            <w:pict>
              <v:group w14:anchorId="23A0B6A3" id="Group 5326" o:spid="_x0000_s1026" style="width:443.15pt;height:1.5pt;mso-position-horizontal-relative:char;mso-position-vertical-relative:line" coordsize="5628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">
                <v:shape id="Shape 46" o:spid="_x0000_s1027" style="position:absolute;width:56280;height:0;visibility:visible;mso-wrap-style:square;v-text-anchor:top" coordsize="5628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2/sQA&#10;AADbAAAADwAAAGRycy9kb3ducmV2LnhtbESPT4vCMBTE74LfITzBm6aKK9o1imiFvQj+Kez1bfO2&#10;rTYvpYlav71ZWPA4zMxvmMWqNZW4U+NKywpGwwgEcWZ1ybmC9LwbzEA4j6yxskwKnuRgtex2Fhhr&#10;++Aj3U8+FwHCLkYFhfd1LKXLCjLohrYmDt6vbQz6IJtc6gYfAW4qOY6iqTRYclgosKZNQdn1dDMK&#10;7Po8PyQ/++334ZrMnptLWn8kqVL9Xrv+BOGp9e/wf/tLK5hM4e9L+AF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P9v7EAAAA2wAAAA8AAAAAAAAAAAAAAAAAmAIAAGRycy9k&#10;b3ducmV2LnhtbFBLBQYAAAAABAAEAPUAAACJAwAAAAA=&#10;" path="m,l5628005,e" filled="f" strokecolor="#7f7f7f" strokeweight="1.5pt">
                  <v:path arrowok="t" textboxrect="0,0,5628005,0"/>
                </v:shape>
                <w10:anchorlock/>
              </v:group>
            </w:pict>
          </mc:Fallback>
        </mc:AlternateContent>
      </w:r>
    </w:p>
    <w:p w:rsidR="00E1513A" w:rsidRDefault="00B00B33">
      <w:pPr>
        <w:spacing w:after="274" w:line="259" w:lineRule="auto"/>
        <w:ind w:left="1440" w:firstLine="0"/>
      </w:pPr>
      <w:r>
        <w:rPr>
          <w:sz w:val="36"/>
        </w:rPr>
        <w:t xml:space="preserve"> </w:t>
      </w:r>
    </w:p>
    <w:p w:rsidR="00873545" w:rsidRDefault="00873545"/>
    <w:p w:rsidR="00873545" w:rsidRDefault="00873545"/>
    <w:p w:rsidR="00873545" w:rsidRDefault="00873545"/>
    <w:p w:rsidR="00873545" w:rsidRDefault="00873545"/>
    <w:p w:rsidR="00873545" w:rsidRDefault="00873545"/>
    <w:p w:rsidR="00873545" w:rsidRDefault="00873545"/>
    <w:p w:rsidR="00873545" w:rsidRDefault="00873545"/>
    <w:p w:rsidR="00E1513A" w:rsidRDefault="00B00B33">
      <w:r>
        <w:t xml:space="preserve">Procedimiento </w:t>
      </w:r>
      <w:r>
        <w:rPr>
          <w:sz w:val="55"/>
          <w:vertAlign w:val="superscript"/>
        </w:rPr>
        <w:t xml:space="preserve"> </w:t>
      </w:r>
      <w:r>
        <w:t>para Cumplimiento del artículo 132 del Decreto 76</w:t>
      </w:r>
      <w:r>
        <w:rPr>
          <w:sz w:val="55"/>
          <w:vertAlign w:val="superscript"/>
        </w:rPr>
        <w:t xml:space="preserve"> </w:t>
      </w:r>
      <w:r>
        <w:rPr>
          <w:sz w:val="55"/>
          <w:vertAlign w:val="superscript"/>
        </w:rPr>
        <w:tab/>
      </w:r>
      <w:r>
        <w:t>-97</w:t>
      </w:r>
      <w:r>
        <w:rPr>
          <w:rFonts w:ascii="Times New Roman" w:eastAsia="Times New Roman" w:hAnsi="Times New Roman" w:cs="Times New Roman"/>
          <w:b/>
        </w:rPr>
        <w:t xml:space="preserve"> </w:t>
      </w:r>
    </w:p>
    <w:p w:rsidR="00E1513A" w:rsidRDefault="00B00B33">
      <w:pPr>
        <w:spacing w:line="259" w:lineRule="auto"/>
        <w:ind w:left="1440" w:firstLine="0"/>
      </w:pPr>
      <w:r>
        <w:rPr>
          <w:sz w:val="36"/>
        </w:rPr>
        <w:t xml:space="preserve"> </w:t>
      </w:r>
    </w:p>
    <w:p w:rsidR="00E1513A" w:rsidRDefault="00B00B33">
      <w:pPr>
        <w:spacing w:after="142" w:line="259" w:lineRule="auto"/>
        <w:ind w:left="1783" w:firstLine="0"/>
      </w:pPr>
      <w:r>
        <w:rPr>
          <w:noProof/>
          <w:sz w:val="22"/>
        </w:rPr>
        <mc:AlternateContent>
          <mc:Choice Requires="wpg">
            <w:drawing>
              <wp:inline distT="0" distB="0" distL="0" distR="0">
                <wp:extent cx="5628006" cy="19050"/>
                <wp:effectExtent l="0" t="0" r="0" b="0"/>
                <wp:docPr id="5327" name="Group 5327"/>
                <wp:cNvGraphicFramePr/>
                <a:graphic xmlns:a="http://schemas.openxmlformats.org/drawingml/2006/main">
                  <a:graphicData uri="http://schemas.microsoft.com/office/word/2010/wordprocessingGroup">
                    <wpg:wgp>
                      <wpg:cNvGrpSpPr/>
                      <wpg:grpSpPr>
                        <a:xfrm>
                          <a:off x="0" y="0"/>
                          <a:ext cx="5628006" cy="19050"/>
                          <a:chOff x="0" y="0"/>
                          <a:chExt cx="5628006" cy="19050"/>
                        </a:xfrm>
                      </wpg:grpSpPr>
                      <wps:wsp>
                        <wps:cNvPr id="47" name="Shape 47"/>
                        <wps:cNvSpPr/>
                        <wps:spPr>
                          <a:xfrm>
                            <a:off x="0" y="0"/>
                            <a:ext cx="5628006" cy="0"/>
                          </a:xfrm>
                          <a:custGeom>
                            <a:avLst/>
                            <a:gdLst/>
                            <a:ahLst/>
                            <a:cxnLst/>
                            <a:rect l="0" t="0" r="0" b="0"/>
                            <a:pathLst>
                              <a:path w="5628006">
                                <a:moveTo>
                                  <a:pt x="0" y="0"/>
                                </a:moveTo>
                                <a:lnTo>
                                  <a:pt x="5628006" y="0"/>
                                </a:lnTo>
                              </a:path>
                            </a:pathLst>
                          </a:custGeom>
                          <a:ln w="19050" cap="flat">
                            <a:round/>
                          </a:ln>
                        </wps:spPr>
                        <wps:style>
                          <a:lnRef idx="1">
                            <a:srgbClr val="7F7F7F"/>
                          </a:lnRef>
                          <a:fillRef idx="0">
                            <a:srgbClr val="000000">
                              <a:alpha val="0"/>
                            </a:srgbClr>
                          </a:fillRef>
                          <a:effectRef idx="0">
                            <a:scrgbClr r="0" g="0" b="0"/>
                          </a:effectRef>
                          <a:fontRef idx="none"/>
                        </wps:style>
                        <wps:bodyPr/>
                      </wps:wsp>
                    </wpg:wgp>
                  </a:graphicData>
                </a:graphic>
              </wp:inline>
            </w:drawing>
          </mc:Choice>
          <mc:Fallback>
            <w:pict>
              <v:group w14:anchorId="57C4B4B2" id="Group 5327" o:spid="_x0000_s1026" style="width:443.15pt;height:1.5pt;mso-position-horizontal-relative:char;mso-position-vertical-relative:line" coordsize="5628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">
                <v:shape id="Shape 47" o:spid="_x0000_s1027" style="position:absolute;width:56280;height:0;visibility:visible;mso-wrap-style:square;v-text-anchor:top" coordsize="56280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nhMYA&#10;AADbAAAADwAAAGRycy9kb3ducmV2LnhtbESPT2sCMRTE7wW/Q3iF3mpWKSqrUaqltEIP1n/g7ZE8&#10;dxc3L2ETde2nbwpCj8PM/IaZzFpbiws1oXKsoNfNQBBrZyouFGw3788jECEiG6wdk4IbBZhNOw8T&#10;zI278jdd1rEQCcIhRwVljD6XMuiSLIau88TJO7rGYkyyKaRp8Jrgtpb9LBtIixWnhRI9LUrSp/XZ&#10;KvhYrubaz9/6+/NhcfvZjb6OvqeVenpsX8cgIrXxP3xvfxoFL0P4+5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TnhMYAAADbAAAADwAAAAAAAAAAAAAAAACYAgAAZHJz&#10;L2Rvd25yZXYueG1sUEsFBgAAAAAEAAQA9QAAAIsDAAAAAA==&#10;" path="m,l5628006,e" filled="f" strokecolor="#7f7f7f" strokeweight="1.5pt">
                  <v:path arrowok="t" textboxrect="0,0,5628006,0"/>
                </v:shape>
                <w10:anchorlock/>
              </v:group>
            </w:pict>
          </mc:Fallback>
        </mc:AlternateContent>
      </w:r>
    </w:p>
    <w:p w:rsidR="00E1513A" w:rsidRDefault="00B00B33">
      <w:pPr>
        <w:spacing w:after="159" w:line="259" w:lineRule="auto"/>
        <w:ind w:left="1440" w:firstLine="0"/>
      </w:pPr>
      <w:r>
        <w:rPr>
          <w:sz w:val="36"/>
        </w:rPr>
        <w:t xml:space="preserve"> </w:t>
      </w:r>
    </w:p>
    <w:p w:rsidR="00E1513A" w:rsidRDefault="00B00B33">
      <w:pPr>
        <w:spacing w:after="160" w:line="259" w:lineRule="auto"/>
        <w:ind w:left="1440" w:firstLine="0"/>
      </w:pPr>
      <w:r>
        <w:rPr>
          <w:sz w:val="36"/>
        </w:rPr>
        <w:t xml:space="preserve"> </w:t>
      </w:r>
    </w:p>
    <w:p w:rsidR="00E1513A" w:rsidRDefault="00B00B33">
      <w:pPr>
        <w:spacing w:after="159" w:line="259" w:lineRule="auto"/>
        <w:ind w:left="1440" w:firstLine="0"/>
      </w:pPr>
      <w:r>
        <w:rPr>
          <w:sz w:val="36"/>
        </w:rPr>
        <w:t xml:space="preserve"> </w:t>
      </w:r>
    </w:p>
    <w:p w:rsidR="00E1513A" w:rsidRDefault="00B00B33">
      <w:pPr>
        <w:spacing w:after="161" w:line="259" w:lineRule="auto"/>
        <w:ind w:left="1440" w:firstLine="0"/>
      </w:pPr>
      <w:r>
        <w:rPr>
          <w:sz w:val="36"/>
        </w:rPr>
        <w:t xml:space="preserve"> </w:t>
      </w:r>
    </w:p>
    <w:p w:rsidR="00830F80" w:rsidRDefault="00B00B33" w:rsidP="00873545">
      <w:pPr>
        <w:spacing w:after="82" w:line="259" w:lineRule="auto"/>
        <w:ind w:left="1440" w:firstLine="0"/>
      </w:pPr>
      <w:r>
        <w:rPr>
          <w:sz w:val="36"/>
        </w:rPr>
        <w:t xml:space="preserve"> </w:t>
      </w:r>
    </w:p>
    <w:tbl>
      <w:tblPr>
        <w:tblStyle w:val="TableGrid"/>
        <w:tblW w:w="8829" w:type="dxa"/>
        <w:tblInd w:w="1445" w:type="dxa"/>
        <w:tblCellMar>
          <w:top w:w="46" w:type="dxa"/>
          <w:left w:w="106" w:type="dxa"/>
          <w:right w:w="56" w:type="dxa"/>
        </w:tblCellMar>
        <w:tblLook w:val="04A0" w:firstRow="1" w:lastRow="0" w:firstColumn="1" w:lastColumn="0" w:noHBand="0" w:noVBand="1"/>
      </w:tblPr>
      <w:tblGrid>
        <w:gridCol w:w="818"/>
        <w:gridCol w:w="3260"/>
        <w:gridCol w:w="2537"/>
        <w:gridCol w:w="2214"/>
      </w:tblGrid>
      <w:tr w:rsidR="00E1513A">
        <w:trPr>
          <w:trHeight w:val="608"/>
        </w:trPr>
        <w:tc>
          <w:tcPr>
            <w:tcW w:w="4078"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jc w:val="both"/>
            </w:pPr>
            <w:r>
              <w:rPr>
                <w:b/>
                <w:sz w:val="22"/>
              </w:rPr>
              <w:lastRenderedPageBreak/>
              <w:t xml:space="preserve">Asociación Deportiva Nacional de Tiro con Armas de Caza </w:t>
            </w:r>
          </w:p>
        </w:tc>
        <w:tc>
          <w:tcPr>
            <w:tcW w:w="4751"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8" w:firstLine="0"/>
              <w:jc w:val="right"/>
            </w:pPr>
            <w:r>
              <w:rPr>
                <w:b/>
                <w:sz w:val="22"/>
              </w:rPr>
              <w:t xml:space="preserve">3/3 </w:t>
            </w:r>
          </w:p>
        </w:tc>
      </w:tr>
      <w:tr w:rsidR="00E1513A">
        <w:trPr>
          <w:trHeight w:val="1414"/>
        </w:trPr>
        <w:tc>
          <w:tcPr>
            <w:tcW w:w="4078"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jc w:val="both"/>
            </w:pPr>
            <w:r>
              <w:rPr>
                <w:b/>
                <w:sz w:val="22"/>
              </w:rPr>
              <w:t xml:space="preserve">Procedimiento para Cumplimiento del artículo 132 del Decreto 76-97 </w:t>
            </w:r>
          </w:p>
        </w:tc>
        <w:tc>
          <w:tcPr>
            <w:tcW w:w="4751"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right="47" w:firstLine="0"/>
              <w:jc w:val="both"/>
            </w:pPr>
            <w:r>
              <w:rPr>
                <w:b/>
                <w:sz w:val="22"/>
              </w:rPr>
              <w:t xml:space="preserve">Objetivo: </w:t>
            </w:r>
            <w:r>
              <w:rPr>
                <w:sz w:val="22"/>
              </w:rPr>
              <w:t>Normar el procedimiento para elaborar el presupuesto de ASOTAC tomando en consideración los porcentajes establecidos en el artículo 132 de la Ley Nacional para el Desarrollo de la Cultura Física y del Deporte</w:t>
            </w:r>
            <w:r>
              <w:rPr>
                <w:b/>
                <w:sz w:val="22"/>
              </w:rPr>
              <w:t xml:space="preserve"> </w:t>
            </w:r>
          </w:p>
        </w:tc>
      </w:tr>
      <w:tr w:rsidR="00E1513A">
        <w:trPr>
          <w:trHeight w:val="607"/>
        </w:trPr>
        <w:tc>
          <w:tcPr>
            <w:tcW w:w="4078"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jc w:val="both"/>
            </w:pPr>
            <w:r>
              <w:rPr>
                <w:b/>
                <w:sz w:val="22"/>
              </w:rPr>
              <w:t xml:space="preserve">Base Legal: </w:t>
            </w:r>
            <w:r>
              <w:rPr>
                <w:sz w:val="22"/>
              </w:rPr>
              <w:t>Ley Nacional para el Desarrollo de la Cultura Física y del Deporte</w:t>
            </w:r>
            <w:r>
              <w:rPr>
                <w:b/>
                <w:sz w:val="22"/>
              </w:rPr>
              <w:t xml:space="preserve"> </w:t>
            </w:r>
          </w:p>
        </w:tc>
        <w:tc>
          <w:tcPr>
            <w:tcW w:w="4751" w:type="dxa"/>
            <w:gridSpan w:val="2"/>
            <w:tcBorders>
              <w:top w:val="single" w:sz="4" w:space="0" w:color="000000"/>
              <w:left w:val="single" w:sz="4" w:space="0" w:color="000000"/>
              <w:bottom w:val="single" w:sz="4" w:space="0" w:color="000000"/>
              <w:right w:val="single" w:sz="4" w:space="0" w:color="000000"/>
            </w:tcBorders>
          </w:tcPr>
          <w:p w:rsidR="00E1513A" w:rsidRDefault="00B00B33">
            <w:pPr>
              <w:tabs>
                <w:tab w:val="center" w:pos="611"/>
                <w:tab w:val="center" w:pos="2228"/>
                <w:tab w:val="center" w:pos="3888"/>
              </w:tabs>
              <w:spacing w:line="259" w:lineRule="auto"/>
              <w:ind w:left="0" w:firstLine="0"/>
            </w:pPr>
            <w:r>
              <w:rPr>
                <w:sz w:val="22"/>
              </w:rPr>
              <w:tab/>
            </w:r>
            <w:r>
              <w:rPr>
                <w:b/>
                <w:sz w:val="22"/>
              </w:rPr>
              <w:t xml:space="preserve">Responsable: </w:t>
            </w:r>
            <w:r>
              <w:rPr>
                <w:b/>
                <w:sz w:val="22"/>
              </w:rPr>
              <w:tab/>
            </w:r>
            <w:r>
              <w:rPr>
                <w:sz w:val="22"/>
              </w:rPr>
              <w:t xml:space="preserve">Coordinación </w:t>
            </w:r>
            <w:r>
              <w:rPr>
                <w:sz w:val="22"/>
              </w:rPr>
              <w:tab/>
              <w:t xml:space="preserve">Administrativa </w:t>
            </w:r>
          </w:p>
          <w:p w:rsidR="00E1513A" w:rsidRDefault="00B00B33">
            <w:pPr>
              <w:spacing w:line="259" w:lineRule="auto"/>
              <w:ind w:left="2" w:firstLine="0"/>
            </w:pPr>
            <w:r>
              <w:rPr>
                <w:sz w:val="22"/>
              </w:rPr>
              <w:t>Financiera</w:t>
            </w:r>
            <w:r>
              <w:rPr>
                <w:b/>
                <w:sz w:val="22"/>
              </w:rPr>
              <w:t xml:space="preserve"> </w:t>
            </w:r>
          </w:p>
        </w:tc>
      </w:tr>
      <w:tr w:rsidR="00E1513A">
        <w:trPr>
          <w:trHeight w:val="398"/>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b/>
                <w:sz w:val="22"/>
              </w:rPr>
              <w:t xml:space="preserve">No. </w:t>
            </w:r>
          </w:p>
        </w:tc>
        <w:tc>
          <w:tcPr>
            <w:tcW w:w="5797"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54" w:firstLine="0"/>
              <w:jc w:val="center"/>
            </w:pPr>
            <w:r>
              <w:rPr>
                <w:b/>
                <w:sz w:val="22"/>
              </w:rPr>
              <w:t>Descripción</w:t>
            </w:r>
            <w:r>
              <w:rPr>
                <w:sz w:val="22"/>
              </w:rPr>
              <w:t xml:space="preserve">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9" w:firstLine="0"/>
              <w:jc w:val="center"/>
            </w:pPr>
            <w:r>
              <w:rPr>
                <w:b/>
                <w:sz w:val="22"/>
              </w:rPr>
              <w:t xml:space="preserve">Responsable </w:t>
            </w:r>
          </w:p>
        </w:tc>
      </w:tr>
      <w:tr w:rsidR="00E1513A">
        <w:trPr>
          <w:trHeight w:val="2547"/>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 </w:t>
            </w:r>
          </w:p>
        </w:tc>
        <w:tc>
          <w:tcPr>
            <w:tcW w:w="5797"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after="94" w:line="240" w:lineRule="auto"/>
              <w:ind w:left="0" w:right="50" w:firstLine="0"/>
              <w:jc w:val="both"/>
            </w:pPr>
            <w:r>
              <w:rPr>
                <w:sz w:val="22"/>
              </w:rPr>
              <w:t xml:space="preserve">Elabora el presupuesto de ASOTAC para el ejercicio fiscal del año siguiente, tomando en consideración los porcentajes siguientes: </w:t>
            </w:r>
          </w:p>
          <w:p w:rsidR="00E1513A" w:rsidRDefault="00B00B33">
            <w:pPr>
              <w:numPr>
                <w:ilvl w:val="0"/>
                <w:numId w:val="1"/>
              </w:numPr>
              <w:spacing w:after="34" w:line="239" w:lineRule="auto"/>
              <w:ind w:hanging="283"/>
              <w:jc w:val="both"/>
            </w:pPr>
            <w:r>
              <w:rPr>
                <w:sz w:val="22"/>
              </w:rPr>
              <w:t xml:space="preserve">Hasta el veinte por ciento (20%) para gastos administrativos y de funcionamiento </w:t>
            </w:r>
          </w:p>
          <w:p w:rsidR="00E1513A" w:rsidRDefault="00B00B33">
            <w:pPr>
              <w:numPr>
                <w:ilvl w:val="0"/>
                <w:numId w:val="1"/>
              </w:numPr>
              <w:spacing w:after="34" w:line="239" w:lineRule="auto"/>
              <w:ind w:hanging="283"/>
              <w:jc w:val="both"/>
            </w:pPr>
            <w:r>
              <w:rPr>
                <w:sz w:val="22"/>
              </w:rPr>
              <w:t xml:space="preserve">Hasta el treinta por ciento (30%) para atención y desarrollo de programas técnicos </w:t>
            </w:r>
          </w:p>
          <w:p w:rsidR="00E1513A" w:rsidRDefault="00B00B33">
            <w:pPr>
              <w:numPr>
                <w:ilvl w:val="0"/>
                <w:numId w:val="1"/>
              </w:numPr>
              <w:spacing w:line="259" w:lineRule="auto"/>
              <w:ind w:hanging="283"/>
              <w:jc w:val="both"/>
            </w:pPr>
            <w:r>
              <w:rPr>
                <w:sz w:val="22"/>
              </w:rPr>
              <w:t xml:space="preserve">Un mínimo del cincuenta por ciento (50%) para la promoción deportiva a nivel nacional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002419">
            <w:pPr>
              <w:spacing w:line="259" w:lineRule="auto"/>
              <w:ind w:left="0" w:right="49" w:firstLine="0"/>
              <w:jc w:val="center"/>
            </w:pPr>
            <w:r>
              <w:rPr>
                <w:sz w:val="22"/>
              </w:rPr>
              <w:t>Coordinador/a</w:t>
            </w:r>
            <w:r w:rsidR="00B00B33">
              <w:rPr>
                <w:sz w:val="22"/>
              </w:rPr>
              <w:t xml:space="preserve"> </w:t>
            </w:r>
          </w:p>
          <w:p w:rsidR="00E1513A" w:rsidRDefault="00002419">
            <w:pPr>
              <w:spacing w:line="259" w:lineRule="auto"/>
              <w:ind w:left="0" w:firstLine="0"/>
              <w:jc w:val="center"/>
            </w:pPr>
            <w:r>
              <w:rPr>
                <w:sz w:val="22"/>
              </w:rPr>
              <w:t>Administrativo/a Financiero/a</w:t>
            </w:r>
            <w:r w:rsidR="00B00B33">
              <w:rPr>
                <w:sz w:val="22"/>
              </w:rPr>
              <w:t xml:space="preserve"> </w:t>
            </w:r>
          </w:p>
        </w:tc>
      </w:tr>
      <w:tr w:rsidR="00E1513A">
        <w:trPr>
          <w:trHeight w:val="3622"/>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2 </w:t>
            </w:r>
          </w:p>
        </w:tc>
        <w:tc>
          <w:tcPr>
            <w:tcW w:w="5797"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after="94" w:line="239" w:lineRule="auto"/>
              <w:ind w:left="0" w:right="49" w:firstLine="0"/>
              <w:jc w:val="both"/>
            </w:pPr>
            <w:r>
              <w:rPr>
                <w:sz w:val="22"/>
              </w:rPr>
              <w:t xml:space="preserve">Elabora la distribución presupuestaria en el presupuesto con los porcentajes establecidos, tomando en cuenta los fondos provenientes de: </w:t>
            </w:r>
          </w:p>
          <w:p w:rsidR="00E1513A" w:rsidRDefault="00B00B33">
            <w:pPr>
              <w:numPr>
                <w:ilvl w:val="0"/>
                <w:numId w:val="2"/>
              </w:numPr>
              <w:spacing w:after="33" w:line="240" w:lineRule="auto"/>
              <w:ind w:hanging="283"/>
            </w:pPr>
            <w:r>
              <w:rPr>
                <w:sz w:val="22"/>
              </w:rPr>
              <w:t xml:space="preserve">Ingresos propios por Cuota de afiliación, aporte donación de Socios para cartuchos, platillos de arcilla y otros; aporte donación de Jóvenes de Escuela de Vacaciones </w:t>
            </w:r>
          </w:p>
          <w:p w:rsidR="00E1513A" w:rsidRDefault="00B00B33">
            <w:pPr>
              <w:numPr>
                <w:ilvl w:val="0"/>
                <w:numId w:val="2"/>
              </w:numPr>
              <w:spacing w:after="12" w:line="259" w:lineRule="auto"/>
              <w:ind w:hanging="283"/>
            </w:pPr>
            <w:r>
              <w:rPr>
                <w:sz w:val="22"/>
              </w:rPr>
              <w:t xml:space="preserve">Aporte CDAG Anual </w:t>
            </w:r>
          </w:p>
          <w:p w:rsidR="00E1513A" w:rsidRDefault="00B00B33">
            <w:pPr>
              <w:numPr>
                <w:ilvl w:val="0"/>
                <w:numId w:val="2"/>
              </w:numPr>
              <w:spacing w:after="11" w:line="259" w:lineRule="auto"/>
              <w:ind w:hanging="283"/>
            </w:pPr>
            <w:r>
              <w:rPr>
                <w:sz w:val="22"/>
              </w:rPr>
              <w:t xml:space="preserve">Aporte Extraordinario CDAG </w:t>
            </w:r>
          </w:p>
          <w:p w:rsidR="00E1513A" w:rsidRDefault="00B00B33">
            <w:pPr>
              <w:numPr>
                <w:ilvl w:val="0"/>
                <w:numId w:val="2"/>
              </w:numPr>
              <w:spacing w:after="12" w:line="259" w:lineRule="auto"/>
              <w:ind w:hanging="283"/>
            </w:pPr>
            <w:r>
              <w:rPr>
                <w:sz w:val="22"/>
              </w:rPr>
              <w:t xml:space="preserve">Aporte COG </w:t>
            </w:r>
          </w:p>
          <w:p w:rsidR="00E1513A" w:rsidRDefault="00B00B33">
            <w:pPr>
              <w:numPr>
                <w:ilvl w:val="0"/>
                <w:numId w:val="2"/>
              </w:numPr>
              <w:spacing w:after="8" w:line="259" w:lineRule="auto"/>
              <w:ind w:hanging="283"/>
            </w:pPr>
            <w:r>
              <w:rPr>
                <w:sz w:val="22"/>
              </w:rPr>
              <w:t xml:space="preserve">Aporte Extraoridinario CDAG Juegos Nacionales </w:t>
            </w:r>
          </w:p>
          <w:p w:rsidR="00E1513A" w:rsidRDefault="00B00B33">
            <w:pPr>
              <w:numPr>
                <w:ilvl w:val="0"/>
                <w:numId w:val="2"/>
              </w:numPr>
              <w:spacing w:after="12" w:line="259" w:lineRule="auto"/>
              <w:ind w:hanging="283"/>
            </w:pPr>
            <w:r>
              <w:rPr>
                <w:sz w:val="22"/>
              </w:rPr>
              <w:t xml:space="preserve">Aporte COG - SO </w:t>
            </w:r>
          </w:p>
          <w:p w:rsidR="00E1513A" w:rsidRDefault="00B00B33">
            <w:pPr>
              <w:numPr>
                <w:ilvl w:val="0"/>
                <w:numId w:val="2"/>
              </w:numPr>
              <w:spacing w:after="11" w:line="259" w:lineRule="auto"/>
              <w:ind w:hanging="283"/>
            </w:pPr>
            <w:r>
              <w:rPr>
                <w:sz w:val="22"/>
              </w:rPr>
              <w:t xml:space="preserve">Ingreso de intereses por depósitos </w:t>
            </w:r>
          </w:p>
          <w:p w:rsidR="00E1513A" w:rsidRDefault="00B00B33">
            <w:pPr>
              <w:numPr>
                <w:ilvl w:val="0"/>
                <w:numId w:val="2"/>
              </w:numPr>
              <w:spacing w:line="259" w:lineRule="auto"/>
              <w:ind w:hanging="283"/>
            </w:pPr>
            <w:r>
              <w:rPr>
                <w:sz w:val="22"/>
              </w:rPr>
              <w:t xml:space="preserve">Saldo de caja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9"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877"/>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3 </w:t>
            </w:r>
          </w:p>
        </w:tc>
        <w:tc>
          <w:tcPr>
            <w:tcW w:w="5797"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52" w:firstLine="0"/>
              <w:jc w:val="both"/>
            </w:pPr>
            <w:r>
              <w:rPr>
                <w:sz w:val="22"/>
              </w:rPr>
              <w:t xml:space="preserve">Traslada </w:t>
            </w:r>
            <w:r w:rsidR="00562863">
              <w:rPr>
                <w:sz w:val="22"/>
              </w:rPr>
              <w:t xml:space="preserve">por medio de nota </w:t>
            </w:r>
            <w:r>
              <w:rPr>
                <w:sz w:val="22"/>
              </w:rPr>
              <w:t xml:space="preserve">a Gerente el presupuesto de ASOTAC para el ejercicio fiscal del año siguiente, para que lo presente en reunión de Comité Ejecutivo y lo aprueben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9"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876"/>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4 </w:t>
            </w:r>
          </w:p>
        </w:tc>
        <w:tc>
          <w:tcPr>
            <w:tcW w:w="5797" w:type="dxa"/>
            <w:gridSpan w:val="2"/>
            <w:tcBorders>
              <w:top w:val="single" w:sz="4" w:space="0" w:color="000000"/>
              <w:left w:val="single" w:sz="4" w:space="0" w:color="000000"/>
              <w:bottom w:val="single" w:sz="4" w:space="0" w:color="000000"/>
              <w:right w:val="single" w:sz="4" w:space="0" w:color="000000"/>
            </w:tcBorders>
          </w:tcPr>
          <w:p w:rsidR="00646DF0" w:rsidRDefault="00B00B33" w:rsidP="00E30369">
            <w:pPr>
              <w:spacing w:line="259" w:lineRule="auto"/>
              <w:ind w:left="0" w:right="50" w:firstLine="0"/>
              <w:jc w:val="both"/>
            </w:pPr>
            <w:r>
              <w:rPr>
                <w:sz w:val="22"/>
              </w:rPr>
              <w:t>Sí, existen cambios y/o inconsistencias en el presupu</w:t>
            </w:r>
            <w:r w:rsidR="001D1DC9">
              <w:rPr>
                <w:sz w:val="22"/>
              </w:rPr>
              <w:t xml:space="preserve">esto, devuelve a </w:t>
            </w:r>
            <w:r w:rsidR="00F94EED">
              <w:rPr>
                <w:sz w:val="22"/>
              </w:rPr>
              <w:t xml:space="preserve"> Coordinador/a Administrativo/a</w:t>
            </w:r>
            <w:r>
              <w:rPr>
                <w:sz w:val="22"/>
              </w:rPr>
              <w:t xml:space="preserve"> Financier</w:t>
            </w:r>
            <w:r w:rsidR="00F94EED">
              <w:rPr>
                <w:sz w:val="22"/>
              </w:rPr>
              <w:t>o/</w:t>
            </w:r>
            <w:r>
              <w:rPr>
                <w:sz w:val="22"/>
              </w:rPr>
              <w:t xml:space="preserve">a e instruye para realizar los cambios  </w:t>
            </w:r>
            <w:r w:rsidR="00646DF0">
              <w:rPr>
                <w:sz w:val="22"/>
              </w:rPr>
              <w:t>con la nota previamente enviada</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51" w:firstLine="0"/>
              <w:jc w:val="center"/>
            </w:pPr>
            <w:r>
              <w:rPr>
                <w:sz w:val="22"/>
              </w:rPr>
              <w:t xml:space="preserve">Comité Ejecutivo </w:t>
            </w:r>
          </w:p>
        </w:tc>
      </w:tr>
      <w:tr w:rsidR="00E1513A">
        <w:trPr>
          <w:trHeight w:val="876"/>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lastRenderedPageBreak/>
              <w:t xml:space="preserve">5 </w:t>
            </w:r>
          </w:p>
        </w:tc>
        <w:tc>
          <w:tcPr>
            <w:tcW w:w="5797"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50" w:firstLine="0"/>
              <w:jc w:val="both"/>
            </w:pPr>
            <w:r>
              <w:rPr>
                <w:sz w:val="22"/>
              </w:rPr>
              <w:t>Realiza las correcciones solicitadas por el Comité Ejecutivo en el presupuesto, y traslada</w:t>
            </w:r>
            <w:r w:rsidR="00872AA1">
              <w:rPr>
                <w:sz w:val="22"/>
              </w:rPr>
              <w:t xml:space="preserve"> con nota</w:t>
            </w:r>
            <w:r>
              <w:rPr>
                <w:sz w:val="22"/>
              </w:rPr>
              <w:t xml:space="preserve"> a Gerente para que presente en reunión de Comité Ejecutivo para revisión final y aprobación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9"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667"/>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6 </w:t>
            </w:r>
          </w:p>
        </w:tc>
        <w:tc>
          <w:tcPr>
            <w:tcW w:w="5797"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firstLine="0"/>
              <w:jc w:val="both"/>
            </w:pPr>
            <w:r>
              <w:rPr>
                <w:sz w:val="22"/>
              </w:rPr>
              <w:t>Presenta</w:t>
            </w:r>
            <w:r w:rsidR="00562863">
              <w:rPr>
                <w:sz w:val="22"/>
              </w:rPr>
              <w:t xml:space="preserve"> por medio de nota</w:t>
            </w:r>
            <w:r>
              <w:rPr>
                <w:sz w:val="22"/>
              </w:rPr>
              <w:t xml:space="preserve"> el presupuesto en reunión de Comité Ejecutivo para su aprobación; y, de aprobarse, emiten la certificación del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45" w:right="296" w:firstLine="0"/>
              <w:jc w:val="center"/>
            </w:pPr>
            <w:r>
              <w:rPr>
                <w:sz w:val="22"/>
              </w:rPr>
              <w:t xml:space="preserve">Gerente Comité Ejecutivo </w:t>
            </w:r>
          </w:p>
        </w:tc>
      </w:tr>
    </w:tbl>
    <w:p w:rsidR="00E1513A" w:rsidRDefault="00E1513A">
      <w:pPr>
        <w:spacing w:line="259" w:lineRule="auto"/>
        <w:ind w:left="-262" w:right="532" w:firstLine="0"/>
      </w:pPr>
    </w:p>
    <w:tbl>
      <w:tblPr>
        <w:tblStyle w:val="TableGrid"/>
        <w:tblW w:w="8829" w:type="dxa"/>
        <w:tblInd w:w="1445" w:type="dxa"/>
        <w:tblCellMar>
          <w:top w:w="46" w:type="dxa"/>
          <w:left w:w="106" w:type="dxa"/>
          <w:right w:w="58" w:type="dxa"/>
        </w:tblCellMar>
        <w:tblLook w:val="04A0" w:firstRow="1" w:lastRow="0" w:firstColumn="1" w:lastColumn="0" w:noHBand="0" w:noVBand="1"/>
      </w:tblPr>
      <w:tblGrid>
        <w:gridCol w:w="818"/>
        <w:gridCol w:w="5798"/>
        <w:gridCol w:w="2213"/>
      </w:tblGrid>
      <w:tr w:rsidR="00E1513A">
        <w:trPr>
          <w:trHeight w:val="608"/>
        </w:trPr>
        <w:tc>
          <w:tcPr>
            <w:tcW w:w="818" w:type="dxa"/>
            <w:tcBorders>
              <w:top w:val="single" w:sz="4" w:space="0" w:color="000000"/>
              <w:left w:val="single" w:sz="4" w:space="0" w:color="000000"/>
              <w:bottom w:val="single" w:sz="4" w:space="0" w:color="000000"/>
              <w:right w:val="single" w:sz="4" w:space="0" w:color="000000"/>
            </w:tcBorders>
          </w:tcPr>
          <w:p w:rsidR="00E1513A" w:rsidRDefault="00E1513A">
            <w:pPr>
              <w:spacing w:after="160" w:line="259" w:lineRule="auto"/>
              <w:ind w:left="0" w:firstLine="0"/>
            </w:pP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firstLine="0"/>
              <w:jc w:val="both"/>
            </w:pPr>
            <w:r>
              <w:rPr>
                <w:sz w:val="22"/>
              </w:rPr>
              <w:t xml:space="preserve">punto de acta de Comité Ejecutivo para convocar a Asamblea y presentar el presupuesto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E1513A">
            <w:pPr>
              <w:spacing w:after="160" w:line="259" w:lineRule="auto"/>
              <w:ind w:left="0" w:firstLine="0"/>
            </w:pPr>
          </w:p>
        </w:tc>
      </w:tr>
      <w:tr w:rsidR="00E1513A">
        <w:trPr>
          <w:trHeight w:val="876"/>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7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both"/>
            </w:pPr>
            <w:r>
              <w:rPr>
                <w:sz w:val="22"/>
              </w:rPr>
              <w:t>Convoca</w:t>
            </w:r>
            <w:r w:rsidR="00562863">
              <w:rPr>
                <w:sz w:val="22"/>
              </w:rPr>
              <w:t xml:space="preserve"> por medio de invitación</w:t>
            </w:r>
            <w:r w:rsidR="00872AA1">
              <w:rPr>
                <w:sz w:val="22"/>
              </w:rPr>
              <w:t xml:space="preserve"> </w:t>
            </w:r>
            <w:r w:rsidR="002611F3">
              <w:rPr>
                <w:sz w:val="22"/>
              </w:rPr>
              <w:t>electrónica</w:t>
            </w:r>
            <w:r w:rsidR="00562863">
              <w:rPr>
                <w:sz w:val="22"/>
              </w:rPr>
              <w:t xml:space="preserve"> </w:t>
            </w:r>
            <w:r>
              <w:rPr>
                <w:sz w:val="22"/>
              </w:rPr>
              <w:t xml:space="preserve"> a Asamblea General Ordinaria o Extraordinaria para la presentación y aprobación del presupuesto de ASOTAC para el ejercicio fiscal de cada año</w:t>
            </w:r>
            <w:r w:rsidR="002611F3">
              <w:rPr>
                <w:sz w:val="22"/>
              </w:rPr>
              <w:t>.</w:t>
            </w:r>
            <w:r>
              <w:rPr>
                <w:sz w:val="22"/>
              </w:rPr>
              <w:t xml:space="preserve">  </w:t>
            </w:r>
            <w:r w:rsidR="00646DF0">
              <w:rPr>
                <w:sz w:val="22"/>
              </w:rPr>
              <w:t>La misma se encuentra firmada por el Secretario.</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after="35" w:line="259" w:lineRule="auto"/>
              <w:ind w:left="0" w:right="45" w:firstLine="0"/>
              <w:jc w:val="center"/>
            </w:pPr>
            <w:r>
              <w:rPr>
                <w:sz w:val="22"/>
              </w:rPr>
              <w:t xml:space="preserve">Gerente  </w:t>
            </w:r>
          </w:p>
          <w:p w:rsidR="00E1513A" w:rsidRDefault="00B00B33">
            <w:pPr>
              <w:spacing w:line="259" w:lineRule="auto"/>
              <w:ind w:left="3" w:firstLine="0"/>
              <w:jc w:val="center"/>
            </w:pPr>
            <w:r>
              <w:rPr>
                <w:sz w:val="22"/>
              </w:rPr>
              <w:t xml:space="preserve"> </w:t>
            </w:r>
          </w:p>
        </w:tc>
      </w:tr>
      <w:tr w:rsidR="00E1513A">
        <w:trPr>
          <w:trHeight w:val="876"/>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8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50" w:firstLine="0"/>
              <w:jc w:val="both"/>
            </w:pPr>
            <w:r>
              <w:rPr>
                <w:sz w:val="22"/>
              </w:rPr>
              <w:t>Presenta</w:t>
            </w:r>
            <w:r w:rsidR="00872AA1">
              <w:rPr>
                <w:sz w:val="22"/>
              </w:rPr>
              <w:t xml:space="preserve"> </w:t>
            </w:r>
            <w:r>
              <w:rPr>
                <w:sz w:val="22"/>
              </w:rPr>
              <w:t xml:space="preserve"> el presupuesto para el ejercicio fiscal del siguiente año a la Asamblea General de ASOTAC para su conocimiento y aprobación correspondiente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9" w:firstLine="0"/>
              <w:jc w:val="center"/>
            </w:pPr>
            <w:r>
              <w:rPr>
                <w:sz w:val="22"/>
              </w:rPr>
              <w:t xml:space="preserve">Comité Ejecutivo </w:t>
            </w:r>
          </w:p>
        </w:tc>
      </w:tr>
      <w:tr w:rsidR="00E1513A">
        <w:trPr>
          <w:trHeight w:val="607"/>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9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firstLine="0"/>
              <w:jc w:val="both"/>
            </w:pPr>
            <w:r>
              <w:rPr>
                <w:sz w:val="22"/>
              </w:rPr>
              <w:t xml:space="preserve">Autoriza el presupuesto para cada ejercicio fiscal y emite el Acta de Asamblea General correspondiente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4" w:firstLine="0"/>
              <w:jc w:val="center"/>
            </w:pPr>
            <w:r>
              <w:rPr>
                <w:sz w:val="22"/>
              </w:rPr>
              <w:t xml:space="preserve">Asamblea General </w:t>
            </w:r>
          </w:p>
        </w:tc>
      </w:tr>
      <w:tr w:rsidR="00E1513A">
        <w:trPr>
          <w:trHeight w:val="877"/>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10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9" w:firstLine="0"/>
              <w:jc w:val="both"/>
            </w:pPr>
            <w:r>
              <w:rPr>
                <w:sz w:val="22"/>
              </w:rPr>
              <w:t>Gestiona la certificación del punto de Acta de Asamblea General de aprobación del presu</w:t>
            </w:r>
            <w:r w:rsidR="001D1DC9">
              <w:rPr>
                <w:sz w:val="22"/>
              </w:rPr>
              <w:t xml:space="preserve">puesto de ASOTAC y traslada a </w:t>
            </w:r>
            <w:r>
              <w:rPr>
                <w:sz w:val="22"/>
              </w:rPr>
              <w:t xml:space="preserve"> Coordinador</w:t>
            </w:r>
            <w:r w:rsidR="00F94EED">
              <w:rPr>
                <w:sz w:val="22"/>
              </w:rPr>
              <w:t>/</w:t>
            </w:r>
            <w:r>
              <w:rPr>
                <w:sz w:val="22"/>
              </w:rPr>
              <w:t>a Administrativ</w:t>
            </w:r>
            <w:r w:rsidR="00F94EED">
              <w:rPr>
                <w:sz w:val="22"/>
              </w:rPr>
              <w:t>o/</w:t>
            </w:r>
            <w:r>
              <w:rPr>
                <w:sz w:val="22"/>
              </w:rPr>
              <w:t>a Financier</w:t>
            </w:r>
            <w:r w:rsidR="00F94EED">
              <w:rPr>
                <w:sz w:val="22"/>
              </w:rPr>
              <w:t>o/</w:t>
            </w:r>
            <w:r w:rsidR="00646DF0">
              <w:rPr>
                <w:sz w:val="22"/>
              </w:rPr>
              <w:t>a, por medio de aviso verbal por el Gerente</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5" w:firstLine="0"/>
              <w:jc w:val="center"/>
            </w:pPr>
            <w:r>
              <w:rPr>
                <w:sz w:val="22"/>
              </w:rPr>
              <w:t xml:space="preserve">Gerente </w:t>
            </w:r>
          </w:p>
        </w:tc>
      </w:tr>
      <w:tr w:rsidR="00E1513A">
        <w:trPr>
          <w:trHeight w:val="1145"/>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11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rsidP="00646DF0">
            <w:pPr>
              <w:spacing w:line="239" w:lineRule="auto"/>
              <w:ind w:left="0" w:right="48" w:firstLine="0"/>
              <w:jc w:val="both"/>
            </w:pPr>
            <w:r>
              <w:rPr>
                <w:sz w:val="22"/>
              </w:rPr>
              <w:t>Elabora oficio dirigido a Dirección Técnica y a Auditoría Interna de CDAG para entregar copia del Presupuesto del Ejercicio Fiscal aprobado</w:t>
            </w:r>
            <w:r w:rsidR="00646DF0">
              <w:rPr>
                <w:sz w:val="22"/>
              </w:rPr>
              <w:t xml:space="preserve"> y firmado por el Presidente y Tesorero</w:t>
            </w:r>
            <w:r>
              <w:rPr>
                <w:sz w:val="22"/>
              </w:rPr>
              <w:t>, adjuntando certificación de punto de acta de Asamblea General d</w:t>
            </w:r>
            <w:r w:rsidR="00646DF0">
              <w:rPr>
                <w:sz w:val="22"/>
              </w:rPr>
              <w:t>e la aprobación del presupuesto.</w:t>
            </w:r>
            <w:r>
              <w:rPr>
                <w:sz w:val="22"/>
              </w:rPr>
              <w:t xml:space="preserve">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876"/>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12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8" w:firstLine="0"/>
              <w:jc w:val="both"/>
            </w:pPr>
            <w:r>
              <w:rPr>
                <w:sz w:val="22"/>
              </w:rPr>
              <w:t xml:space="preserve">Registra los ingresos de ASOTAC, con el código de ingresos presupuestarios, de acuerdo a la fuente de financiamiento que proporciona los fondos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 xml:space="preserve">a Financiera </w:t>
            </w:r>
          </w:p>
        </w:tc>
      </w:tr>
      <w:tr w:rsidR="00E1513A">
        <w:trPr>
          <w:trHeight w:val="1680"/>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13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8" w:firstLine="0"/>
              <w:jc w:val="both"/>
            </w:pPr>
            <w:r>
              <w:rPr>
                <w:sz w:val="22"/>
              </w:rPr>
              <w:t xml:space="preserve">Para efectos de la determinación de los ingresos, incluye en el formato P1 de la Guía para la Elaboración, Aprobación y Actualización del Plan Anual de Trabajo de Federaciones y Asociaciones Deportivas Nacionales, las fuentes de financiamiento que la entidad percibe de instituciones estatales o privadas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9B5A26">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 xml:space="preserve">a Financiera </w:t>
            </w:r>
          </w:p>
        </w:tc>
      </w:tr>
      <w:tr w:rsidR="00E1513A">
        <w:trPr>
          <w:trHeight w:val="2218"/>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lastRenderedPageBreak/>
              <w:t xml:space="preserve">14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both"/>
            </w:pPr>
            <w:r>
              <w:rPr>
                <w:sz w:val="22"/>
              </w:rPr>
              <w:t xml:space="preserve">Para efectos de determinar los egresos, los distribuye por concepto de promoción deportiva, programas técnicos y actividades administrativas; del presupuesto por grupo de gasto en los grupos 0, 1, 2, 3 y 4; y, sus respectivos renglones presupuestarios como lo establece, el formato P2 de la Guía para la Elaboración, Aprobación y Actualización del Plan Anual de Trabajo de Federaciones y Asociaciones Deportivas Nacionales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2489"/>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15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39" w:lineRule="auto"/>
              <w:ind w:left="0" w:right="48" w:firstLine="0"/>
              <w:jc w:val="both"/>
            </w:pPr>
            <w:r>
              <w:rPr>
                <w:sz w:val="22"/>
              </w:rPr>
              <w:t xml:space="preserve">Para efectos de establecer la distribución porcentual del 20% para gastos administrativos, 30% para el desarrollo de programas técnicos y el 50% para la masificación del deporte que establece el artículo 132 de la Ley Nacional para el Desarrollo de la Cultura Física y del Deporte, distribuye las actividades programadas en el PAT, en dichos porcentajes como lo establece el formato P3 de la Guía para la Elaboración, Aprobación y Actualización del Plan Anual de Trabajo de </w:t>
            </w:r>
          </w:p>
          <w:p w:rsidR="00E1513A" w:rsidRDefault="00B00B33">
            <w:pPr>
              <w:spacing w:line="259" w:lineRule="auto"/>
              <w:ind w:left="0" w:firstLine="0"/>
            </w:pPr>
            <w:r>
              <w:rPr>
                <w:sz w:val="22"/>
              </w:rPr>
              <w:t xml:space="preserve">Federaciones y Asociaciones Deportivas Nacionales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2220"/>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16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8" w:firstLine="0"/>
              <w:jc w:val="both"/>
            </w:pPr>
            <w:r>
              <w:rPr>
                <w:sz w:val="22"/>
              </w:rPr>
              <w:t>Para efectos de la distribución porcentual del 20% para gastos administrativos, 30% para el desarrollo de programas técnicos y el 50% para la masificación del deporte que establece el artículo 132 de la Ley Nacional para la Cultura Física y del Deporte, toma en cuenta los ingresos propios, Aporte CDAG An</w:t>
            </w:r>
            <w:r w:rsidR="00872AA1">
              <w:rPr>
                <w:sz w:val="22"/>
              </w:rPr>
              <w:t>ual, Aporte COG, Aporte Extraor</w:t>
            </w:r>
            <w:r>
              <w:rPr>
                <w:sz w:val="22"/>
              </w:rPr>
              <w:t xml:space="preserve">dinario CDAG Juegos Nacionales, Aporte COG-SO, Ingreso de intereses por depósitos y Saldo de caja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1145"/>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17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51" w:firstLine="0"/>
              <w:jc w:val="both"/>
            </w:pPr>
            <w:r>
              <w:rPr>
                <w:sz w:val="22"/>
              </w:rPr>
              <w:t xml:space="preserve">Para efectos de comprobar la distribución del presupuesto, verifica si el valor total consignado en cada uno de los porcentajes distribuidos en el formato P2, coincide con los valores totales consignados en el formato P3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5B1FD6">
              <w:rPr>
                <w:sz w:val="22"/>
              </w:rPr>
              <w:t>o/</w:t>
            </w:r>
            <w:r>
              <w:rPr>
                <w:sz w:val="22"/>
              </w:rPr>
              <w:t xml:space="preserve">a Financiera </w:t>
            </w:r>
          </w:p>
        </w:tc>
      </w:tr>
      <w:tr w:rsidR="00E1513A">
        <w:trPr>
          <w:trHeight w:val="1412"/>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18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8" w:firstLine="0"/>
              <w:jc w:val="both"/>
            </w:pPr>
            <w:r>
              <w:rPr>
                <w:sz w:val="22"/>
              </w:rPr>
              <w:t xml:space="preserve">Para efectos de identificación y fiscalización, identifica el Renglón presupuestario en cada documento que respalda la ejecución de los gastos, con código A-1 para identificar los gastos con cargo al 20%, A-2 con cargo al 30% y A-3 con cargo al 50%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after="38" w:line="259" w:lineRule="auto"/>
              <w:ind w:left="0" w:right="46" w:firstLine="0"/>
              <w:jc w:val="center"/>
            </w:pPr>
            <w:r>
              <w:rPr>
                <w:sz w:val="22"/>
              </w:rPr>
              <w:t xml:space="preserve">Auxiliar Financiero </w:t>
            </w:r>
          </w:p>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1145"/>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19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39" w:lineRule="auto"/>
              <w:ind w:left="0" w:right="49" w:firstLine="0"/>
              <w:jc w:val="both"/>
            </w:pPr>
            <w:r>
              <w:rPr>
                <w:sz w:val="22"/>
              </w:rPr>
              <w:t xml:space="preserve">Para efectos de rendición de cuentas elabora el reporte “Distribución Presupuestaria Cumpliendo con el 50%, 30% y 20%”, con base en los reportes de ejecución presupuestaria </w:t>
            </w:r>
          </w:p>
          <w:p w:rsidR="00E1513A" w:rsidRDefault="00B00B33">
            <w:pPr>
              <w:spacing w:line="259" w:lineRule="auto"/>
              <w:ind w:left="0" w:firstLine="0"/>
            </w:pPr>
            <w:r>
              <w:rPr>
                <w:sz w:val="22"/>
              </w:rPr>
              <w:t xml:space="preserve">mensual y código de las actividades del PAT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6" w:firstLine="0"/>
              <w:jc w:val="center"/>
            </w:pPr>
            <w:r>
              <w:rPr>
                <w:sz w:val="22"/>
              </w:rPr>
              <w:t xml:space="preserve">Auxiliar Financiero </w:t>
            </w:r>
          </w:p>
        </w:tc>
      </w:tr>
      <w:tr w:rsidR="00E1513A">
        <w:trPr>
          <w:trHeight w:val="876"/>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20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rsidP="00646DF0">
            <w:pPr>
              <w:spacing w:line="239" w:lineRule="auto"/>
              <w:ind w:left="0" w:firstLine="0"/>
              <w:jc w:val="both"/>
            </w:pPr>
            <w:r>
              <w:rPr>
                <w:sz w:val="22"/>
              </w:rPr>
              <w:t>Revisa, imprime y gestiona firmas</w:t>
            </w:r>
            <w:r w:rsidR="00872AA1">
              <w:rPr>
                <w:sz w:val="22"/>
              </w:rPr>
              <w:t xml:space="preserve"> por medio</w:t>
            </w:r>
            <w:r w:rsidR="002611F3">
              <w:rPr>
                <w:sz w:val="22"/>
              </w:rPr>
              <w:t xml:space="preserve"> de nota</w:t>
            </w:r>
            <w:r>
              <w:rPr>
                <w:sz w:val="22"/>
              </w:rPr>
              <w:t xml:space="preserve"> para el reporte “Distribución Presupuestaria Cumpliendo con el 50%, 30% y 20%”, y envía </w:t>
            </w:r>
            <w:r w:rsidR="00646DF0">
              <w:rPr>
                <w:sz w:val="22"/>
              </w:rPr>
              <w:t xml:space="preserve">oficio </w:t>
            </w:r>
            <w:r>
              <w:rPr>
                <w:sz w:val="22"/>
              </w:rPr>
              <w:t>a Auditoría Interna de CDAG en forma mensual</w:t>
            </w:r>
            <w:r w:rsidR="00646DF0">
              <w:rPr>
                <w:sz w:val="22"/>
              </w:rPr>
              <w:t>.</w:t>
            </w:r>
            <w:r>
              <w:rPr>
                <w:sz w:val="22"/>
              </w:rPr>
              <w:t xml:space="preserve">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bl>
    <w:p w:rsidR="00E1513A" w:rsidRDefault="00B00B33">
      <w:pPr>
        <w:spacing w:line="259" w:lineRule="auto"/>
        <w:ind w:left="1440" w:firstLine="0"/>
      </w:pPr>
      <w:r>
        <w:rPr>
          <w:sz w:val="22"/>
        </w:rPr>
        <w:lastRenderedPageBreak/>
        <w:t xml:space="preserve"> </w:t>
      </w:r>
    </w:p>
    <w:tbl>
      <w:tblPr>
        <w:tblStyle w:val="TableGrid"/>
        <w:tblW w:w="8829" w:type="dxa"/>
        <w:tblInd w:w="1445" w:type="dxa"/>
        <w:tblCellMar>
          <w:top w:w="48" w:type="dxa"/>
          <w:left w:w="108" w:type="dxa"/>
          <w:right w:w="62" w:type="dxa"/>
        </w:tblCellMar>
        <w:tblLook w:val="04A0" w:firstRow="1" w:lastRow="0" w:firstColumn="1" w:lastColumn="0" w:noHBand="0" w:noVBand="1"/>
      </w:tblPr>
      <w:tblGrid>
        <w:gridCol w:w="2958"/>
        <w:gridCol w:w="2734"/>
        <w:gridCol w:w="3137"/>
      </w:tblGrid>
      <w:tr w:rsidR="00E1513A">
        <w:trPr>
          <w:trHeight w:val="2155"/>
        </w:trPr>
        <w:tc>
          <w:tcPr>
            <w:tcW w:w="295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firstLine="0"/>
            </w:pPr>
            <w:r>
              <w:rPr>
                <w:sz w:val="22"/>
              </w:rPr>
              <w:t xml:space="preserve">Elaborado:  </w:t>
            </w:r>
          </w:p>
          <w:p w:rsidR="00E1513A" w:rsidRDefault="00872AA1">
            <w:pPr>
              <w:spacing w:line="259" w:lineRule="auto"/>
              <w:ind w:left="0" w:firstLine="0"/>
            </w:pPr>
            <w:r>
              <w:rPr>
                <w:sz w:val="22"/>
              </w:rPr>
              <w:t>Elmer Arturo ventura</w:t>
            </w:r>
            <w:r w:rsidR="00B00B33">
              <w:rPr>
                <w:sz w:val="22"/>
              </w:rPr>
              <w:t xml:space="preserve"> </w:t>
            </w:r>
          </w:p>
          <w:p w:rsidR="00E1513A" w:rsidRDefault="00872AA1">
            <w:pPr>
              <w:spacing w:line="259" w:lineRule="auto"/>
              <w:ind w:left="0" w:firstLine="0"/>
            </w:pPr>
            <w:r>
              <w:rPr>
                <w:sz w:val="20"/>
              </w:rPr>
              <w:t>Coordinador Admitivo.</w:t>
            </w:r>
            <w:r w:rsidR="000736A3">
              <w:rPr>
                <w:sz w:val="20"/>
              </w:rPr>
              <w:t xml:space="preserve"> </w:t>
            </w:r>
            <w:r>
              <w:rPr>
                <w:sz w:val="20"/>
              </w:rPr>
              <w:t>Financiero</w:t>
            </w:r>
            <w:r w:rsidR="00B00B33">
              <w:rPr>
                <w:sz w:val="20"/>
              </w:rPr>
              <w:t xml:space="preserve"> </w:t>
            </w:r>
          </w:p>
          <w:p w:rsidR="00E1513A" w:rsidRDefault="00B00B33">
            <w:pPr>
              <w:spacing w:line="259" w:lineRule="auto"/>
              <w:ind w:left="4" w:firstLine="0"/>
              <w:jc w:val="center"/>
            </w:pPr>
            <w:r>
              <w:rPr>
                <w:sz w:val="22"/>
              </w:rPr>
              <w:t xml:space="preserve"> </w:t>
            </w:r>
          </w:p>
        </w:tc>
        <w:tc>
          <w:tcPr>
            <w:tcW w:w="2734"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firstLine="0"/>
            </w:pPr>
            <w:r>
              <w:rPr>
                <w:sz w:val="22"/>
              </w:rPr>
              <w:t xml:space="preserve">Revisado:  </w:t>
            </w:r>
          </w:p>
          <w:p w:rsidR="00E1513A" w:rsidRDefault="00872AA1">
            <w:pPr>
              <w:spacing w:line="259" w:lineRule="auto"/>
              <w:ind w:left="0" w:firstLine="0"/>
            </w:pPr>
            <w:r>
              <w:rPr>
                <w:sz w:val="22"/>
              </w:rPr>
              <w:t>Diana Beatriz Amelia Calderón Vásquez</w:t>
            </w:r>
            <w:r w:rsidR="00B00B33">
              <w:rPr>
                <w:sz w:val="22"/>
              </w:rPr>
              <w:t xml:space="preserve"> </w:t>
            </w:r>
          </w:p>
          <w:p w:rsidR="00E1513A" w:rsidRDefault="00B00B33">
            <w:pPr>
              <w:spacing w:line="259" w:lineRule="auto"/>
              <w:ind w:left="0" w:firstLine="0"/>
            </w:pPr>
            <w:r>
              <w:rPr>
                <w:sz w:val="21"/>
              </w:rPr>
              <w:t>Gerente</w:t>
            </w:r>
            <w:r>
              <w:rPr>
                <w:sz w:val="20"/>
              </w:rPr>
              <w:t xml:space="preserve"> </w:t>
            </w:r>
          </w:p>
          <w:p w:rsidR="00E1513A" w:rsidRDefault="00B00B33">
            <w:pPr>
              <w:spacing w:line="259" w:lineRule="auto"/>
              <w:ind w:left="0" w:firstLine="0"/>
            </w:pPr>
            <w:r>
              <w:rPr>
                <w:sz w:val="22"/>
              </w:rPr>
              <w:t xml:space="preserve"> </w:t>
            </w:r>
          </w:p>
        </w:tc>
        <w:tc>
          <w:tcPr>
            <w:tcW w:w="313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firstLine="0"/>
            </w:pPr>
            <w:r>
              <w:rPr>
                <w:sz w:val="22"/>
              </w:rPr>
              <w:t xml:space="preserve">Aprobado: </w:t>
            </w:r>
          </w:p>
          <w:p w:rsidR="00E1513A" w:rsidRDefault="00002419">
            <w:pPr>
              <w:spacing w:line="259" w:lineRule="auto"/>
              <w:ind w:left="0" w:firstLine="0"/>
            </w:pPr>
            <w:r>
              <w:rPr>
                <w:sz w:val="22"/>
              </w:rPr>
              <w:t>Jorge Augusto</w:t>
            </w:r>
            <w:r w:rsidR="00872AA1">
              <w:rPr>
                <w:sz w:val="22"/>
              </w:rPr>
              <w:t xml:space="preserve"> Contreras Rold</w:t>
            </w:r>
            <w:r>
              <w:rPr>
                <w:sz w:val="22"/>
              </w:rPr>
              <w:t>á</w:t>
            </w:r>
            <w:r w:rsidR="00872AA1">
              <w:rPr>
                <w:sz w:val="22"/>
              </w:rPr>
              <w:t>n</w:t>
            </w:r>
            <w:r w:rsidR="00B00B33">
              <w:rPr>
                <w:sz w:val="22"/>
              </w:rPr>
              <w:t xml:space="preserve"> </w:t>
            </w:r>
          </w:p>
          <w:p w:rsidR="00E1513A" w:rsidRDefault="00B00B33">
            <w:pPr>
              <w:spacing w:line="259" w:lineRule="auto"/>
              <w:ind w:left="0" w:firstLine="0"/>
            </w:pPr>
            <w:r>
              <w:rPr>
                <w:sz w:val="21"/>
              </w:rPr>
              <w:t xml:space="preserve">Presidente de Comité Ejecutivo </w:t>
            </w:r>
          </w:p>
          <w:p w:rsidR="00E1513A" w:rsidRDefault="00B00B33">
            <w:pPr>
              <w:spacing w:after="160" w:line="259" w:lineRule="auto"/>
              <w:ind w:left="7" w:firstLine="0"/>
              <w:jc w:val="center"/>
            </w:pPr>
            <w:r>
              <w:rPr>
                <w:sz w:val="22"/>
              </w:rPr>
              <w:t xml:space="preserve"> </w:t>
            </w:r>
          </w:p>
          <w:p w:rsidR="00E1513A" w:rsidRDefault="00B00B33">
            <w:pPr>
              <w:spacing w:after="158" w:line="259" w:lineRule="auto"/>
              <w:ind w:left="7" w:firstLine="0"/>
              <w:jc w:val="center"/>
            </w:pPr>
            <w:r>
              <w:rPr>
                <w:sz w:val="22"/>
              </w:rPr>
              <w:t xml:space="preserve"> </w:t>
            </w:r>
          </w:p>
          <w:p w:rsidR="00E1513A" w:rsidRDefault="00B00B33">
            <w:pPr>
              <w:spacing w:line="259" w:lineRule="auto"/>
              <w:ind w:left="7" w:firstLine="0"/>
              <w:jc w:val="center"/>
            </w:pPr>
            <w:r>
              <w:rPr>
                <w:sz w:val="22"/>
              </w:rPr>
              <w:t xml:space="preserve"> </w:t>
            </w:r>
          </w:p>
        </w:tc>
      </w:tr>
    </w:tbl>
    <w:p w:rsidR="00E1513A" w:rsidRDefault="00B00B33">
      <w:pPr>
        <w:spacing w:after="173" w:line="259" w:lineRule="auto"/>
        <w:ind w:left="1440" w:firstLine="0"/>
      </w:pPr>
      <w:r>
        <w:rPr>
          <w:sz w:val="22"/>
        </w:rPr>
        <w:t xml:space="preserve"> </w:t>
      </w:r>
    </w:p>
    <w:p w:rsidR="00E1513A" w:rsidRDefault="00B00B33">
      <w:pPr>
        <w:spacing w:line="259" w:lineRule="auto"/>
        <w:ind w:left="1440" w:firstLine="0"/>
        <w:jc w:val="both"/>
      </w:pPr>
      <w:r>
        <w:rPr>
          <w:sz w:val="22"/>
        </w:rPr>
        <w:t xml:space="preserve"> </w:t>
      </w:r>
      <w:r>
        <w:rPr>
          <w:sz w:val="22"/>
        </w:rPr>
        <w:tab/>
        <w:t xml:space="preserve"> </w:t>
      </w:r>
    </w:p>
    <w:p w:rsidR="00E1513A" w:rsidRDefault="00830F80">
      <w:pPr>
        <w:spacing w:line="259" w:lineRule="auto"/>
        <w:ind w:left="-262" w:right="11068" w:firstLine="0"/>
      </w:pPr>
      <w:r>
        <w:rPr>
          <w:noProof/>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7857933</wp:posOffset>
                </wp:positionV>
                <wp:extent cx="42144" cy="189937"/>
                <wp:effectExtent l="0" t="0" r="0" b="0"/>
                <wp:wrapTopAndBottom/>
                <wp:docPr id="994" name="Rectangle 994"/>
                <wp:cNvGraphicFramePr/>
                <a:graphic xmlns:a="http://schemas.openxmlformats.org/drawingml/2006/main">
                  <a:graphicData uri="http://schemas.microsoft.com/office/word/2010/wordprocessingShape">
                    <wps:wsp>
                      <wps:cNvSpPr/>
                      <wps:spPr>
                        <a:xfrm>
                          <a:off x="0" y="0"/>
                          <a:ext cx="42144" cy="189937"/>
                        </a:xfrm>
                        <a:prstGeom prst="rect">
                          <a:avLst/>
                        </a:prstGeom>
                        <a:ln>
                          <a:noFill/>
                        </a:ln>
                      </wps:spPr>
                      <wps:txbx>
                        <w:txbxContent>
                          <w:p w:rsidR="00E1513A" w:rsidRDefault="00B00B33">
                            <w:pPr>
                              <w:spacing w:after="160" w:line="259" w:lineRule="auto"/>
                              <w:ind w:left="0" w:firstLine="0"/>
                            </w:pPr>
                            <w:r>
                              <w:rPr>
                                <w:sz w:val="22"/>
                              </w:rPr>
                              <w:t xml:space="preserve"> </w:t>
                            </w:r>
                          </w:p>
                        </w:txbxContent>
                      </wps:txbx>
                      <wps:bodyPr horzOverflow="overflow" vert="horz" lIns="0" tIns="0" rIns="0" bIns="0" rtlCol="0">
                        <a:noAutofit/>
                      </wps:bodyPr>
                    </wps:wsp>
                  </a:graphicData>
                </a:graphic>
              </wp:anchor>
            </w:drawing>
          </mc:Choice>
          <mc:Fallback>
            <w:pict>
              <v:rect id="Rectangle 994" o:spid="_x0000_s1026" style="position:absolute;left:0;text-align:left;margin-left:-.35pt;margin-top:618.75pt;width:3.3pt;height:1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" filled="f" stroked="f">
                <v:textbox inset="0,0,0,0">
                  <w:txbxContent>
                    <w:p w:rsidR="00E1513A" w:rsidRDefault="00B00B33">
                      <w:pPr>
                        <w:spacing w:after="160" w:line="259" w:lineRule="auto"/>
                        <w:ind w:left="0" w:firstLine="0"/>
                      </w:pPr>
                      <w:r>
                        <w:rPr>
                          <w:sz w:val="22"/>
                        </w:rPr>
                        <w:t xml:space="preserve"> </w:t>
                      </w:r>
                    </w:p>
                  </w:txbxContent>
                </v:textbox>
                <w10:wrap type="topAndBottom"/>
              </v:rect>
            </w:pict>
          </mc:Fallback>
        </mc:AlternateContent>
      </w:r>
    </w:p>
    <w:sectPr w:rsidR="00E1513A">
      <w:footerReference w:type="even" r:id="rId8"/>
      <w:footerReference w:type="default" r:id="rId9"/>
      <w:footerReference w:type="first" r:id="rId10"/>
      <w:pgSz w:w="12240" w:h="15840"/>
      <w:pgMar w:top="1421" w:right="1172" w:bottom="1682" w:left="262" w:header="720" w:footer="7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CC8" w:rsidRDefault="00BD1CC8">
      <w:pPr>
        <w:spacing w:line="240" w:lineRule="auto"/>
      </w:pPr>
      <w:r>
        <w:separator/>
      </w:r>
    </w:p>
  </w:endnote>
  <w:endnote w:type="continuationSeparator" w:id="0">
    <w:p w:rsidR="00BD1CC8" w:rsidRDefault="00BD1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13A" w:rsidRDefault="00B00B33">
    <w:pPr>
      <w:spacing w:line="259" w:lineRule="auto"/>
      <w:ind w:left="2962" w:firstLine="0"/>
    </w:pPr>
    <w:r>
      <w:rPr>
        <w:b/>
        <w:sz w:val="22"/>
      </w:rPr>
      <w:t xml:space="preserve">(Artículo 10, numeral 6, Ley de Acceso a la Información Pública) </w:t>
    </w:r>
  </w:p>
  <w:p w:rsidR="00E1513A" w:rsidRDefault="00B00B33">
    <w:pPr>
      <w:spacing w:line="230" w:lineRule="auto"/>
      <w:ind w:left="4181" w:right="3222" w:firstLine="0"/>
      <w:jc w:val="center"/>
    </w:pPr>
    <w:r>
      <w:rPr>
        <w:sz w:val="20"/>
      </w:rPr>
      <w:t>MANUALES DE PRODECIMIENTOS Vigente período 2019</w:t>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13A" w:rsidRDefault="00B00B33">
    <w:pPr>
      <w:spacing w:line="259" w:lineRule="auto"/>
      <w:ind w:left="2962" w:firstLine="0"/>
    </w:pPr>
    <w:r>
      <w:rPr>
        <w:b/>
        <w:sz w:val="22"/>
      </w:rPr>
      <w:t xml:space="preserve">(Artículo 10, numeral 6, Ley de Acceso a la Información Pública) </w:t>
    </w:r>
  </w:p>
  <w:p w:rsidR="00E1513A" w:rsidRDefault="00B00B33">
    <w:pPr>
      <w:spacing w:line="230" w:lineRule="auto"/>
      <w:ind w:left="4181" w:right="3222" w:firstLine="0"/>
      <w:jc w:val="center"/>
    </w:pPr>
    <w:r>
      <w:rPr>
        <w:sz w:val="20"/>
      </w:rPr>
      <w:t>MANUALES DE PRODECIMIENTOS Vigente período 2019</w:t>
    </w:r>
    <w:r>
      <w:rPr>
        <w:sz w:val="22"/>
      </w:rPr>
      <w:t xml:space="preserve"> </w:t>
    </w:r>
    <w:r w:rsidR="00830F80">
      <w:rPr>
        <w:sz w:val="22"/>
      </w:rPr>
      <w:t xml:space="preserve"> Modificado octubre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13A" w:rsidRDefault="00B00B33">
    <w:pPr>
      <w:spacing w:line="259" w:lineRule="auto"/>
      <w:ind w:left="2962" w:firstLine="0"/>
    </w:pPr>
    <w:r>
      <w:rPr>
        <w:b/>
        <w:sz w:val="22"/>
      </w:rPr>
      <w:t xml:space="preserve">(Artículo 10, numeral 6, Ley de Acceso a la Información Pública) </w:t>
    </w:r>
  </w:p>
  <w:p w:rsidR="00E1513A" w:rsidRDefault="00B00B33">
    <w:pPr>
      <w:spacing w:line="230" w:lineRule="auto"/>
      <w:ind w:left="4181" w:right="3222" w:firstLine="0"/>
      <w:jc w:val="center"/>
    </w:pPr>
    <w:r>
      <w:rPr>
        <w:sz w:val="20"/>
      </w:rPr>
      <w:t>MANUALES DE PRODECIMIENTOS Vigente período 2019</w:t>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CC8" w:rsidRDefault="00BD1CC8">
      <w:pPr>
        <w:spacing w:line="240" w:lineRule="auto"/>
      </w:pPr>
      <w:r>
        <w:separator/>
      </w:r>
    </w:p>
  </w:footnote>
  <w:footnote w:type="continuationSeparator" w:id="0">
    <w:p w:rsidR="00BD1CC8" w:rsidRDefault="00BD1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75327"/>
    <w:multiLevelType w:val="hybridMultilevel"/>
    <w:tmpl w:val="ABC2D1A6"/>
    <w:lvl w:ilvl="0" w:tplc="44A26548">
      <w:start w:val="1"/>
      <w:numFmt w:val="lowerLetter"/>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58B496">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04FFCE">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B8F608">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CABE4E">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F2239E">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DE5ED2">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827EE2">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3063D4">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C46CB0"/>
    <w:multiLevelType w:val="hybridMultilevel"/>
    <w:tmpl w:val="CB44991C"/>
    <w:lvl w:ilvl="0" w:tplc="5FC45FD4">
      <w:start w:val="1"/>
      <w:numFmt w:val="lowerLetter"/>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EC9B1E">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04AAA">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F4841E">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0075D0">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304F02">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727A08">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BC5404">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1E3122">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3A"/>
    <w:rsid w:val="00002419"/>
    <w:rsid w:val="000736A3"/>
    <w:rsid w:val="001419D4"/>
    <w:rsid w:val="001B4C0E"/>
    <w:rsid w:val="001D1DC9"/>
    <w:rsid w:val="002611F3"/>
    <w:rsid w:val="00354373"/>
    <w:rsid w:val="003F33FD"/>
    <w:rsid w:val="00562863"/>
    <w:rsid w:val="005B1FD6"/>
    <w:rsid w:val="00646DF0"/>
    <w:rsid w:val="007649FD"/>
    <w:rsid w:val="00784B0F"/>
    <w:rsid w:val="00830F80"/>
    <w:rsid w:val="00872AA1"/>
    <w:rsid w:val="00873545"/>
    <w:rsid w:val="009B5A26"/>
    <w:rsid w:val="009E19E8"/>
    <w:rsid w:val="00B00B33"/>
    <w:rsid w:val="00BD1CC8"/>
    <w:rsid w:val="00CC5B1B"/>
    <w:rsid w:val="00E1513A"/>
    <w:rsid w:val="00E30369"/>
    <w:rsid w:val="00F94EE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58AB3-9293-4679-AA4A-148DE9F1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27" w:lineRule="auto"/>
      <w:ind w:left="1369" w:hanging="22"/>
    </w:pPr>
    <w:rPr>
      <w:rFonts w:ascii="Calibri" w:eastAsia="Calibri" w:hAnsi="Calibri" w:cs="Calibri"/>
      <w:color w:val="000000"/>
      <w:sz w:val="7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872AA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2AA1"/>
    <w:rPr>
      <w:rFonts w:ascii="Segoe UI" w:eastAsia="Calibri" w:hAnsi="Segoe UI" w:cs="Segoe UI"/>
      <w:color w:val="000000"/>
      <w:sz w:val="18"/>
      <w:szCs w:val="18"/>
    </w:rPr>
  </w:style>
  <w:style w:type="paragraph" w:styleId="Encabezado">
    <w:name w:val="header"/>
    <w:basedOn w:val="Normal"/>
    <w:link w:val="EncabezadoCar"/>
    <w:uiPriority w:val="99"/>
    <w:unhideWhenUsed/>
    <w:rsid w:val="00830F8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30F80"/>
    <w:rPr>
      <w:rFonts w:ascii="Calibri" w:eastAsia="Calibri" w:hAnsi="Calibri" w:cs="Calibri"/>
      <w:color w:val="000000"/>
      <w:sz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1080</Words>
  <Characters>5945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Kestler Diaz</dc:creator>
  <cp:keywords/>
  <cp:lastModifiedBy>Vivi</cp:lastModifiedBy>
  <cp:revision>2</cp:revision>
  <cp:lastPrinted>2020-10-14T17:52:00Z</cp:lastPrinted>
  <dcterms:created xsi:type="dcterms:W3CDTF">2021-02-18T16:33:00Z</dcterms:created>
  <dcterms:modified xsi:type="dcterms:W3CDTF">2021-02-18T16:33:00Z</dcterms:modified>
</cp:coreProperties>
</file>